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44A" w:rsidRDefault="00776FA6">
      <w:r>
        <w:rPr>
          <w:rStyle w:val="Pogrubienie"/>
          <w:rFonts w:ascii="Arial" w:hAnsi="Arial" w:cs="Arial"/>
          <w:color w:val="686157"/>
          <w:sz w:val="18"/>
          <w:szCs w:val="18"/>
          <w:bdr w:val="none" w:sz="0" w:space="0" w:color="auto" w:frame="1"/>
          <w:shd w:val="clear" w:color="auto" w:fill="FFFFFF"/>
        </w:rPr>
        <w:t>ROCEDURA PRZYJMOWANIA, ROZPATRYWANIA I KOORDYNOWANIA</w:t>
      </w:r>
      <w:r>
        <w:rPr>
          <w:rFonts w:ascii="Arial" w:hAnsi="Arial" w:cs="Arial"/>
          <w:b/>
          <w:bCs/>
          <w:color w:val="686157"/>
          <w:sz w:val="18"/>
          <w:szCs w:val="18"/>
          <w:bdr w:val="none" w:sz="0" w:space="0" w:color="auto" w:frame="1"/>
          <w:shd w:val="clear" w:color="auto" w:fill="FFFFFF"/>
        </w:rPr>
        <w:br/>
      </w:r>
      <w:r>
        <w:rPr>
          <w:rStyle w:val="Pogrubienie"/>
          <w:rFonts w:ascii="Arial" w:hAnsi="Arial" w:cs="Arial"/>
          <w:color w:val="686157"/>
          <w:sz w:val="18"/>
          <w:szCs w:val="18"/>
          <w:bdr w:val="none" w:sz="0" w:space="0" w:color="auto" w:frame="1"/>
          <w:shd w:val="clear" w:color="auto" w:fill="FFFFFF"/>
        </w:rPr>
        <w:t xml:space="preserve">SKARG I WNIOSKÓW W PRZEDSZKOLU </w:t>
      </w:r>
      <w:r w:rsidR="00B94BAF" w:rsidRPr="00B94BAF">
        <w:rPr>
          <w:rStyle w:val="Pogrubienie"/>
          <w:rFonts w:ascii="Arial" w:hAnsi="Arial" w:cs="Arial"/>
          <w:color w:val="686157"/>
          <w:sz w:val="18"/>
          <w:szCs w:val="18"/>
          <w:bdr w:val="none" w:sz="0" w:space="0" w:color="auto" w:frame="1"/>
          <w:shd w:val="clear" w:color="auto" w:fill="FFFFFF"/>
        </w:rPr>
        <w:t>PUBLICZNYM NR11</w:t>
      </w:r>
      <w:r w:rsidR="00B94BAF">
        <w:rPr>
          <w:rStyle w:val="Pogrubienie"/>
          <w:rFonts w:ascii="Arial" w:hAnsi="Arial" w:cs="Arial"/>
          <w:color w:val="686157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320B01">
        <w:rPr>
          <w:rStyle w:val="Pogrubienie"/>
          <w:rFonts w:ascii="Arial" w:hAnsi="Arial" w:cs="Arial"/>
          <w:color w:val="686157"/>
          <w:sz w:val="18"/>
          <w:szCs w:val="18"/>
          <w:bdr w:val="none" w:sz="0" w:space="0" w:color="auto" w:frame="1"/>
          <w:shd w:val="clear" w:color="auto" w:fill="FFFFFF"/>
        </w:rPr>
        <w:t>IM. KOLORÓW  TĘCZY W CZELADZI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Style w:val="Pogrubienie"/>
          <w:rFonts w:ascii="Arial" w:hAnsi="Arial" w:cs="Arial"/>
          <w:color w:val="686157"/>
          <w:sz w:val="18"/>
          <w:szCs w:val="18"/>
          <w:bdr w:val="none" w:sz="0" w:space="0" w:color="auto" w:frame="1"/>
          <w:shd w:val="clear" w:color="auto" w:fill="FFFFFF"/>
        </w:rPr>
        <w:t>Podstawa prawna: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</w:rPr>
        <w:br/>
      </w:r>
      <w:r w:rsidR="00B95D05"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Art. 253 i 254 rozdział 5 dział VIII  </w:t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Ustaw</w:t>
      </w:r>
      <w:r w:rsidR="00B95D05">
        <w:rPr>
          <w:rFonts w:ascii="Arial" w:hAnsi="Arial" w:cs="Arial"/>
          <w:color w:val="686157"/>
          <w:sz w:val="18"/>
          <w:szCs w:val="18"/>
          <w:shd w:val="clear" w:color="auto" w:fill="FFFFFF"/>
        </w:rPr>
        <w:t>y</w:t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 z dnia 14 czerwca 1960 r. - Kodeks Postępowania Administracyjnego (tekst jednolity Dz. U. z </w:t>
      </w:r>
      <w:r w:rsidR="00B95D05">
        <w:rPr>
          <w:rFonts w:ascii="Arial" w:hAnsi="Arial" w:cs="Arial"/>
          <w:color w:val="686157"/>
          <w:sz w:val="18"/>
          <w:szCs w:val="18"/>
          <w:shd w:val="clear" w:color="auto" w:fill="FFFFFF"/>
        </w:rPr>
        <w:t>§1. Pkt 1</w:t>
      </w:r>
      <w:r w:rsidR="00B95D05">
        <w:rPr>
          <w:rFonts w:ascii="Arial" w:hAnsi="Arial" w:cs="Arial"/>
          <w:color w:val="686157"/>
          <w:sz w:val="18"/>
          <w:szCs w:val="18"/>
        </w:rPr>
        <w:t xml:space="preserve"> </w:t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Rozporządzeni</w:t>
      </w:r>
      <w:r w:rsidR="00B95D05">
        <w:rPr>
          <w:rFonts w:ascii="Arial" w:hAnsi="Arial" w:cs="Arial"/>
          <w:color w:val="686157"/>
          <w:sz w:val="18"/>
          <w:szCs w:val="18"/>
          <w:shd w:val="clear" w:color="auto" w:fill="FFFFFF"/>
        </w:rPr>
        <w:t>a</w:t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 Rady Ministrów z dnia z dnia 8 stycznia 2002 r. w sprawie organizacji przyjmowania i rozpatrywania skarg i wniosków (Dz. U. z 2002 r. Nr 5 poz. 46 ze zm. )</w:t>
      </w:r>
      <w:r w:rsidR="00B95D05"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 oraz zarządzenia Burmistrza Miasta Czeladźnr53/2016z dnia 19 lutego 2016r w sprawie przyjmowania i załatwiania skarg i wniosków w Urzędzie Miasta Czeladź i gminnych jednostkach organizacyjnych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Style w:val="Pogrubienie"/>
          <w:rFonts w:ascii="Arial" w:hAnsi="Arial" w:cs="Arial"/>
          <w:color w:val="686157"/>
          <w:sz w:val="18"/>
          <w:szCs w:val="18"/>
          <w:bdr w:val="none" w:sz="0" w:space="0" w:color="auto" w:frame="1"/>
          <w:shd w:val="clear" w:color="auto" w:fill="FFFFFF"/>
        </w:rPr>
        <w:t>Rozdział I</w:t>
      </w:r>
      <w:r>
        <w:rPr>
          <w:rFonts w:ascii="Arial" w:hAnsi="Arial" w:cs="Arial"/>
          <w:b/>
          <w:bCs/>
          <w:color w:val="686157"/>
          <w:sz w:val="18"/>
          <w:szCs w:val="18"/>
          <w:bdr w:val="none" w:sz="0" w:space="0" w:color="auto" w:frame="1"/>
          <w:shd w:val="clear" w:color="auto" w:fill="FFFFFF"/>
        </w:rPr>
        <w:br/>
      </w:r>
      <w:r>
        <w:rPr>
          <w:rStyle w:val="Pogrubienie"/>
          <w:rFonts w:ascii="Arial" w:hAnsi="Arial" w:cs="Arial"/>
          <w:color w:val="686157"/>
          <w:sz w:val="18"/>
          <w:szCs w:val="18"/>
          <w:bdr w:val="none" w:sz="0" w:space="0" w:color="auto" w:frame="1"/>
          <w:shd w:val="clear" w:color="auto" w:fill="FFFFFF"/>
        </w:rPr>
        <w:t>Zasady ogólne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1. W  Przedszkolu</w:t>
      </w:r>
      <w:r w:rsidR="00B94BAF"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 Publicznym </w:t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 nr </w:t>
      </w:r>
      <w:r w:rsidR="00B94BAF">
        <w:rPr>
          <w:rFonts w:ascii="Arial" w:hAnsi="Arial" w:cs="Arial"/>
          <w:color w:val="686157"/>
          <w:sz w:val="18"/>
          <w:szCs w:val="18"/>
          <w:shd w:val="clear" w:color="auto" w:fill="FFFFFF"/>
        </w:rPr>
        <w:t>11</w:t>
      </w:r>
      <w:r w:rsidR="00320B01"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 w Czeladzi </w:t>
      </w:r>
      <w:r w:rsidR="00B94BAF"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 wnoszący skargi i wnioski przyjmowani są przez: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a) Dyrektora przedszkola </w:t>
      </w:r>
      <w:r w:rsidR="00B94BAF">
        <w:rPr>
          <w:rFonts w:ascii="Arial" w:hAnsi="Arial" w:cs="Arial"/>
          <w:color w:val="686157"/>
          <w:sz w:val="18"/>
          <w:szCs w:val="18"/>
          <w:shd w:val="clear" w:color="auto" w:fill="FFFFFF"/>
        </w:rPr>
        <w:t>–</w:t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 w</w:t>
      </w:r>
      <w:r w:rsidR="00B94BAF"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 wyznaczonych w tym celu </w:t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 godzinach pracy Dyrektor</w:t>
      </w:r>
      <w:r w:rsidR="00B94BAF">
        <w:rPr>
          <w:rFonts w:ascii="Arial" w:hAnsi="Arial" w:cs="Arial"/>
          <w:color w:val="686157"/>
          <w:sz w:val="18"/>
          <w:szCs w:val="18"/>
          <w:shd w:val="clear" w:color="auto" w:fill="FFFFFF"/>
        </w:rPr>
        <w:t>a</w:t>
      </w:r>
      <w:r w:rsidR="00671B6C"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 tj. poniedziałek w godzinach od 15.00 do 16.00.</w:t>
      </w:r>
      <w:bookmarkStart w:id="0" w:name="_GoBack"/>
      <w:bookmarkEnd w:id="0"/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b) nauczycieli w terminach zgodnych z harmonogramem zebrań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2. Skargi i wnioski mogą być wnoszone: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- pisemnie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- pocztą elektroniczną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- ustnie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3. Skargi i wnioski nie należące do kompetencji Przedszkola przekazywane są, po uprzednim zarejestrowaniu, do wnoszącego ze wskazaniem właściwego adresata.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4. Skargi i wnioski nie zawierające imienia i nazwiska (nazwy) oraz adresu wnoszącego pozostawia się bez rozpatrywania.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5. Skargi/wnioski nie zaopatrzone tytułem „skarga”: Informacje zawarte w skardze/wniosku Dyrektor może wykorzystać w ramach pełnionego nadzoru pedagogicznego lub „wniosek ” klasyfikuje się jako interwencję, o czym powiadamia się wnoszącego.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6. Dyrektor przedszkola prowadzi rejestr skarg i wniosków. Rejestracja następuje poprzez wpisanie na obwolucie skargi/wniosku numeru obowiązującego w dokumentacji skargi/wniosku składającego się z: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- symbolu komórki organizacyjnej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- inicjałów osoby wyznaczonej do ich rozpatrywania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- symbolu klasyfikacyjnego rzeczowego wykazu akt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- kolejnego numeru z rejestru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Ponadto wpisuje termin ich załatwienia.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7. Kontrolę nad realizacją rozpatrywania skarg i wniosków sprawuje Dyrektor Przedszkola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Style w:val="Pogrubienie"/>
          <w:rFonts w:ascii="Arial" w:hAnsi="Arial" w:cs="Arial"/>
          <w:color w:val="686157"/>
          <w:sz w:val="18"/>
          <w:szCs w:val="18"/>
          <w:bdr w:val="none" w:sz="0" w:space="0" w:color="auto" w:frame="1"/>
          <w:shd w:val="clear" w:color="auto" w:fill="FFFFFF"/>
        </w:rPr>
        <w:t>Rozdział II</w:t>
      </w:r>
      <w:r>
        <w:rPr>
          <w:rFonts w:ascii="Arial" w:hAnsi="Arial" w:cs="Arial"/>
          <w:b/>
          <w:bCs/>
          <w:color w:val="686157"/>
          <w:sz w:val="18"/>
          <w:szCs w:val="18"/>
          <w:bdr w:val="none" w:sz="0" w:space="0" w:color="auto" w:frame="1"/>
          <w:shd w:val="clear" w:color="auto" w:fill="FFFFFF"/>
        </w:rPr>
        <w:br/>
      </w:r>
      <w:r>
        <w:rPr>
          <w:rStyle w:val="Pogrubienie"/>
          <w:rFonts w:ascii="Arial" w:hAnsi="Arial" w:cs="Arial"/>
          <w:color w:val="686157"/>
          <w:sz w:val="18"/>
          <w:szCs w:val="18"/>
          <w:bdr w:val="none" w:sz="0" w:space="0" w:color="auto" w:frame="1"/>
          <w:shd w:val="clear" w:color="auto" w:fill="FFFFFF"/>
        </w:rPr>
        <w:t>Rozpatrywanie skarg i wniosków.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1. Z wyjaśnienia skargi/wniosku należy sporządzić dokumentację zawierającą: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- oryginał skargi/wniosku,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- notatkę służbową informującą o sposobie załatwienia skargi/wniosku i wynikach postępowania wyjaśniającego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- materiały pomocnicze zebrane w trakcie wyjaśniania skargi/wniosku (oświadczenia, opinie, kserokopie dokumentów, wyciągi),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- odpowiedź do wnoszącego, informującą o sposobie rozstrzygnięcia sprawy wraz z urzędowo potwierdzonym jej wysłaniem,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- pismo do organu prowadzącego, jeśli wymaga tego sprawa.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2. Odpowiedź na skargę/wniosek winna zawierać: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- oznaczenie organu, od którego pochodzi,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- wyczerpującą informację o sposobie załatwienia sprawy z odniesieniem się do wszystkich zarzutów/wniosków zawartych w skardze/wniosku,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 xml:space="preserve">- faktyczne i prawne (z podaniem podstawy prawnej) uzasadnienie, jeżeli skarga/wniosek została załatwiona </w:t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lastRenderedPageBreak/>
        <w:t>odmownie,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- imię i nazwisko, podpis i stanowisko osoby upoważnionej do załatwienia skargi.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3. Projekt odpowiedzi na skargę/wniosek osoba rozpatrująca sprawę, po uprzednim parafowaniu jej, przekazuje do podpisu Dyrektorowi.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4. Pełną dokumentację po zakończeniu sprawy, nie później niż 7 dni po otrzymaniu potwierdzenia odbioru odpowiedzi na skargę/wniosek przekazuje się Dyrektorowi, potwierdzając ten fakt własnoręcznym podpisem w rejestrze skarg i wniosków. Na obwolucie skargi/wnioski, na której zamieszcza się spis dokumentów zgromadzonych w trakcie załatwiania skargi/wniosku, powinien znajdować się również podpis dyrektora przedszkola.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5. W przypadku wydania nauczycielowi/pracownikowi zaleceń przez osobę rozpatrującą skargę/wniosek należy kopię tego pisma dołączyć do dokumentacji wymienionej w ust. 4. Kontrolę z wykonania wydanych zaleceń przeprowadza osoba wydająca je.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6. Za jakość i prawidłowe wykonanie, załatwienie skargi/wniosku odpowiadają osoby, na które dekretowano wniosek/skargę.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Style w:val="Pogrubienie"/>
          <w:rFonts w:ascii="Arial" w:hAnsi="Arial" w:cs="Arial"/>
          <w:color w:val="686157"/>
          <w:sz w:val="18"/>
          <w:szCs w:val="18"/>
          <w:bdr w:val="none" w:sz="0" w:space="0" w:color="auto" w:frame="1"/>
          <w:shd w:val="clear" w:color="auto" w:fill="FFFFFF"/>
        </w:rPr>
        <w:t>Rozdział III</w:t>
      </w:r>
      <w:r>
        <w:rPr>
          <w:rFonts w:ascii="Arial" w:hAnsi="Arial" w:cs="Arial"/>
          <w:b/>
          <w:bCs/>
          <w:color w:val="686157"/>
          <w:sz w:val="18"/>
          <w:szCs w:val="18"/>
          <w:bdr w:val="none" w:sz="0" w:space="0" w:color="auto" w:frame="1"/>
          <w:shd w:val="clear" w:color="auto" w:fill="FFFFFF"/>
        </w:rPr>
        <w:br/>
      </w:r>
      <w:r>
        <w:rPr>
          <w:rStyle w:val="Pogrubienie"/>
          <w:rFonts w:ascii="Arial" w:hAnsi="Arial" w:cs="Arial"/>
          <w:color w:val="686157"/>
          <w:sz w:val="18"/>
          <w:szCs w:val="18"/>
          <w:bdr w:val="none" w:sz="0" w:space="0" w:color="auto" w:frame="1"/>
          <w:shd w:val="clear" w:color="auto" w:fill="FFFFFF"/>
        </w:rPr>
        <w:t>Terminy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1. Termin rozpatrzenia skargi/wniosku wynosi, z zastrzeżeniem ust. 2, do miesiąca od dnia wpływu.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2. Ustala się następujące terminy rozpatrywania skarg i wniosków.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- do 2 miesięcy, gdy skarga lub wniosek jest szczególnie skomplikowana,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- do 7 dni należy: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a) zwrócić skargę/wniosek wnoszącemu ze wskazaniem właściwego organu, jeżeli skarga/wniosek została skierowana do niewłaściwego organu,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b) przesłać informację do wnoszącego o przesunięciu terminu załatwienia skargi/wniosku z podaniem powodu przesunięcia, jeżeli nie ma możliwości ich załatwienia w określonym terminie,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c) zwrócić się z prośbą do osoby wnoszącej o przesłanie dodatkowych informacji dotyczących skargi/wniosku,</w:t>
      </w:r>
      <w:r>
        <w:rPr>
          <w:rFonts w:ascii="Arial" w:hAnsi="Arial" w:cs="Arial"/>
          <w:color w:val="686157"/>
          <w:sz w:val="18"/>
          <w:szCs w:val="18"/>
        </w:rPr>
        <w:br/>
      </w:r>
      <w:r>
        <w:rPr>
          <w:rFonts w:ascii="Arial" w:hAnsi="Arial" w:cs="Arial"/>
          <w:color w:val="686157"/>
          <w:sz w:val="18"/>
          <w:szCs w:val="18"/>
          <w:shd w:val="clear" w:color="auto" w:fill="FFFFFF"/>
        </w:rPr>
        <w:t>d) udzielić odpowiedzi w przypadku ponowienia skargi/wniosku, w której brak jest wskazania nowych okoliczności sprawy.</w:t>
      </w:r>
    </w:p>
    <w:sectPr w:rsidR="0029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A6"/>
    <w:rsid w:val="0029344A"/>
    <w:rsid w:val="00320B01"/>
    <w:rsid w:val="00460A04"/>
    <w:rsid w:val="00671B6C"/>
    <w:rsid w:val="00776FA6"/>
    <w:rsid w:val="00B94BAF"/>
    <w:rsid w:val="00B9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275E"/>
  <w15:chartTrackingRefBased/>
  <w15:docId w15:val="{131EBC1F-4917-4D5E-9BFE-A5914163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76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Czeladź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Nowakowska-Michałek</dc:creator>
  <cp:keywords/>
  <dc:description/>
  <cp:lastModifiedBy>Agata Nowakowska-Michałek</cp:lastModifiedBy>
  <cp:revision>2</cp:revision>
  <cp:lastPrinted>2020-11-16T09:06:00Z</cp:lastPrinted>
  <dcterms:created xsi:type="dcterms:W3CDTF">2020-11-23T09:43:00Z</dcterms:created>
  <dcterms:modified xsi:type="dcterms:W3CDTF">2020-11-23T09:43:00Z</dcterms:modified>
</cp:coreProperties>
</file>